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D37B6" w14:textId="69128571" w:rsidR="00FB6638" w:rsidRDefault="007E5237" w:rsidP="00073840">
      <w:pPr>
        <w:jc w:val="center"/>
      </w:pPr>
      <w:r>
        <w:rPr>
          <w:rFonts w:hint="eastAsia"/>
        </w:rPr>
        <w:t>にしのみや食の</w:t>
      </w:r>
      <w:r w:rsidR="00AE52A0">
        <w:rPr>
          <w:rFonts w:hint="eastAsia"/>
        </w:rPr>
        <w:t>特産品フェア</w:t>
      </w:r>
      <w:r w:rsidR="00073840">
        <w:rPr>
          <w:rFonts w:hint="eastAsia"/>
        </w:rPr>
        <w:t>開催業務仕様書</w:t>
      </w:r>
    </w:p>
    <w:p w14:paraId="5AFC7228" w14:textId="77777777" w:rsidR="00073840" w:rsidRPr="00AE52A0" w:rsidRDefault="00073840" w:rsidP="00073840">
      <w:pPr>
        <w:jc w:val="center"/>
      </w:pPr>
    </w:p>
    <w:p w14:paraId="653157AF" w14:textId="5E49A5FF" w:rsidR="00AE52A0" w:rsidRDefault="00AE52A0" w:rsidP="00073840">
      <w:pPr>
        <w:pStyle w:val="a9"/>
        <w:numPr>
          <w:ilvl w:val="0"/>
          <w:numId w:val="1"/>
        </w:numPr>
        <w:jc w:val="left"/>
      </w:pPr>
      <w:r>
        <w:rPr>
          <w:rFonts w:hint="eastAsia"/>
        </w:rPr>
        <w:t>趣旨</w:t>
      </w:r>
    </w:p>
    <w:p w14:paraId="14646356" w14:textId="316D00C6" w:rsidR="00AE52A0" w:rsidRDefault="00C1184D" w:rsidP="00AE52A0">
      <w:pPr>
        <w:ind w:leftChars="100" w:left="210" w:firstLineChars="100" w:firstLine="210"/>
        <w:jc w:val="left"/>
      </w:pPr>
      <w:r>
        <w:rPr>
          <w:rFonts w:hint="eastAsia"/>
        </w:rPr>
        <w:t>本</w:t>
      </w:r>
      <w:r w:rsidR="00AE52A0" w:rsidRPr="007E5237">
        <w:t>市は、</w:t>
      </w:r>
      <w:r w:rsidR="00CC246D">
        <w:rPr>
          <w:rFonts w:hint="eastAsia"/>
        </w:rPr>
        <w:t>和洋菓子店の集積が進み「西宮スイーツ」として注目されるなど</w:t>
      </w:r>
      <w:r w:rsidR="00B7384A">
        <w:rPr>
          <w:rFonts w:hint="eastAsia"/>
        </w:rPr>
        <w:t>、</w:t>
      </w:r>
      <w:r w:rsidR="00AE52A0" w:rsidRPr="007E5237">
        <w:t>独自の食文化と質の高い特産品</w:t>
      </w:r>
      <w:r>
        <w:rPr>
          <w:rFonts w:hint="eastAsia"/>
        </w:rPr>
        <w:t>が多くある。本市の</w:t>
      </w:r>
      <w:r w:rsidR="007E5237">
        <w:rPr>
          <w:rFonts w:hint="eastAsia"/>
        </w:rPr>
        <w:t>特産品の魅力をより多くの人に知ってもらい、</w:t>
      </w:r>
      <w:r w:rsidR="009429C2">
        <w:rPr>
          <w:rFonts w:hint="eastAsia"/>
        </w:rPr>
        <w:t>市内への</w:t>
      </w:r>
      <w:r w:rsidR="007E5237">
        <w:rPr>
          <w:rFonts w:hint="eastAsia"/>
        </w:rPr>
        <w:t>来訪者の増加、特産品の認知度向上</w:t>
      </w:r>
      <w:r w:rsidR="00D519A4">
        <w:rPr>
          <w:rFonts w:hint="eastAsia"/>
        </w:rPr>
        <w:t>及び</w:t>
      </w:r>
      <w:r w:rsidR="007E5237">
        <w:rPr>
          <w:rFonts w:hint="eastAsia"/>
        </w:rPr>
        <w:t>消費拡大を図るため、「にしのみや食の特産品フェア」を大阪駅周辺で開催する。</w:t>
      </w:r>
    </w:p>
    <w:p w14:paraId="1D8C6373" w14:textId="77777777" w:rsidR="00C1184D" w:rsidRPr="00A2090E" w:rsidRDefault="00C1184D" w:rsidP="00AE52A0">
      <w:pPr>
        <w:ind w:leftChars="100" w:left="210" w:firstLineChars="100" w:firstLine="210"/>
        <w:jc w:val="left"/>
      </w:pPr>
    </w:p>
    <w:p w14:paraId="1E2BE81D" w14:textId="0F73B69D" w:rsidR="00073840" w:rsidRDefault="00073840" w:rsidP="00073840">
      <w:pPr>
        <w:pStyle w:val="a9"/>
        <w:numPr>
          <w:ilvl w:val="0"/>
          <w:numId w:val="1"/>
        </w:numPr>
        <w:jc w:val="left"/>
      </w:pPr>
      <w:r>
        <w:rPr>
          <w:rFonts w:hint="eastAsia"/>
        </w:rPr>
        <w:t>契約期間</w:t>
      </w:r>
    </w:p>
    <w:p w14:paraId="5DC340BB" w14:textId="0FEB16B2" w:rsidR="00073840" w:rsidRDefault="00073840" w:rsidP="00073840">
      <w:pPr>
        <w:pStyle w:val="a9"/>
        <w:ind w:left="432"/>
        <w:jc w:val="left"/>
      </w:pPr>
      <w:r>
        <w:rPr>
          <w:rFonts w:hint="eastAsia"/>
        </w:rPr>
        <w:t>契約締結日の翌日から令和</w:t>
      </w:r>
      <w:r w:rsidR="00C1184D">
        <w:rPr>
          <w:rFonts w:hint="eastAsia"/>
        </w:rPr>
        <w:t>８</w:t>
      </w:r>
      <w:r>
        <w:rPr>
          <w:rFonts w:hint="eastAsia"/>
        </w:rPr>
        <w:t>年</w:t>
      </w:r>
      <w:r w:rsidR="00C1184D">
        <w:rPr>
          <w:rFonts w:hint="eastAsia"/>
        </w:rPr>
        <w:t>12</w:t>
      </w:r>
      <w:r>
        <w:rPr>
          <w:rFonts w:hint="eastAsia"/>
        </w:rPr>
        <w:t>月</w:t>
      </w:r>
      <w:r w:rsidR="00C1184D">
        <w:rPr>
          <w:rFonts w:hint="eastAsia"/>
        </w:rPr>
        <w:t>28</w:t>
      </w:r>
      <w:r>
        <w:rPr>
          <w:rFonts w:hint="eastAsia"/>
        </w:rPr>
        <w:t>日</w:t>
      </w:r>
    </w:p>
    <w:p w14:paraId="1FE5CD91" w14:textId="77777777" w:rsidR="00C1184D" w:rsidRDefault="00C1184D" w:rsidP="00073840">
      <w:pPr>
        <w:pStyle w:val="a9"/>
        <w:ind w:left="432"/>
        <w:jc w:val="left"/>
      </w:pPr>
    </w:p>
    <w:p w14:paraId="74ED0760" w14:textId="6377BBFA" w:rsidR="00073840" w:rsidRDefault="00073840" w:rsidP="00073840">
      <w:pPr>
        <w:pStyle w:val="a9"/>
        <w:numPr>
          <w:ilvl w:val="0"/>
          <w:numId w:val="1"/>
        </w:numPr>
        <w:jc w:val="left"/>
      </w:pPr>
      <w:r>
        <w:rPr>
          <w:rFonts w:hint="eastAsia"/>
        </w:rPr>
        <w:t>業務内容</w:t>
      </w:r>
    </w:p>
    <w:p w14:paraId="0FBFC0A7" w14:textId="67821C8D" w:rsidR="00073840" w:rsidRDefault="00A65BB8" w:rsidP="00A65BB8">
      <w:pPr>
        <w:jc w:val="left"/>
      </w:pPr>
      <w:r>
        <w:rPr>
          <w:rFonts w:hint="eastAsia"/>
        </w:rPr>
        <w:t>（１）</w:t>
      </w:r>
      <w:r w:rsidR="00073840">
        <w:rPr>
          <w:rFonts w:hint="eastAsia"/>
        </w:rPr>
        <w:t>概要</w:t>
      </w:r>
    </w:p>
    <w:p w14:paraId="276EDB0E" w14:textId="4119410D" w:rsidR="00073840" w:rsidRDefault="00A2090E" w:rsidP="00A65BB8">
      <w:pPr>
        <w:ind w:firstLineChars="300" w:firstLine="630"/>
        <w:jc w:val="left"/>
      </w:pPr>
      <w:r>
        <w:rPr>
          <w:rFonts w:hint="eastAsia"/>
        </w:rPr>
        <w:t>本</w:t>
      </w:r>
      <w:r w:rsidR="00073840">
        <w:rPr>
          <w:rFonts w:hint="eastAsia"/>
        </w:rPr>
        <w:t>市の特産品販売を中心とする魅力的なフェアを企画・運営する</w:t>
      </w:r>
    </w:p>
    <w:p w14:paraId="7456341A" w14:textId="67694064" w:rsidR="00073840" w:rsidRDefault="00A65BB8" w:rsidP="00CC246D">
      <w:pPr>
        <w:ind w:firstLineChars="300" w:firstLine="630"/>
        <w:jc w:val="left"/>
      </w:pPr>
      <w:r>
        <w:rPr>
          <w:rFonts w:hint="eastAsia"/>
        </w:rPr>
        <w:t>①</w:t>
      </w:r>
      <w:r w:rsidR="00CC246D">
        <w:rPr>
          <w:rFonts w:hint="eastAsia"/>
        </w:rPr>
        <w:t>時期・期間</w:t>
      </w:r>
      <w:r w:rsidR="00073840">
        <w:rPr>
          <w:rFonts w:hint="eastAsia"/>
        </w:rPr>
        <w:t xml:space="preserve">　令和</w:t>
      </w:r>
      <w:r w:rsidR="00AE52A0">
        <w:rPr>
          <w:rFonts w:hint="eastAsia"/>
        </w:rPr>
        <w:t>８</w:t>
      </w:r>
      <w:r w:rsidR="00073840">
        <w:rPr>
          <w:rFonts w:hint="eastAsia"/>
        </w:rPr>
        <w:t>年</w:t>
      </w:r>
      <w:r w:rsidR="00D25B71">
        <w:rPr>
          <w:rFonts w:hint="eastAsia"/>
        </w:rPr>
        <w:t>8</w:t>
      </w:r>
      <w:r w:rsidR="00073840">
        <w:rPr>
          <w:rFonts w:hint="eastAsia"/>
        </w:rPr>
        <w:t>月～</w:t>
      </w:r>
      <w:r w:rsidR="007D4206">
        <w:rPr>
          <w:rFonts w:hint="eastAsia"/>
        </w:rPr>
        <w:t>1</w:t>
      </w:r>
      <w:r w:rsidR="00D25B71">
        <w:rPr>
          <w:rFonts w:hint="eastAsia"/>
        </w:rPr>
        <w:t>1</w:t>
      </w:r>
      <w:r w:rsidR="00073840">
        <w:rPr>
          <w:rFonts w:hint="eastAsia"/>
        </w:rPr>
        <w:t>月</w:t>
      </w:r>
      <w:r w:rsidR="001774FC">
        <w:rPr>
          <w:rFonts w:hint="eastAsia"/>
        </w:rPr>
        <w:t>・</w:t>
      </w:r>
      <w:r w:rsidR="003A3B26">
        <w:rPr>
          <w:rFonts w:hint="eastAsia"/>
        </w:rPr>
        <w:t>５</w:t>
      </w:r>
      <w:r w:rsidR="009F57FE">
        <w:rPr>
          <w:rFonts w:hint="eastAsia"/>
        </w:rPr>
        <w:t>日間</w:t>
      </w:r>
      <w:r w:rsidR="003A3B26">
        <w:rPr>
          <w:rFonts w:hint="eastAsia"/>
        </w:rPr>
        <w:t>以上</w:t>
      </w:r>
    </w:p>
    <w:p w14:paraId="5E0B6106" w14:textId="2F1133BD" w:rsidR="00073840" w:rsidRDefault="00A65BB8" w:rsidP="00A65BB8">
      <w:pPr>
        <w:ind w:firstLineChars="300" w:firstLine="630"/>
        <w:jc w:val="left"/>
      </w:pPr>
      <w:r>
        <w:rPr>
          <w:rFonts w:hint="eastAsia"/>
        </w:rPr>
        <w:t>②</w:t>
      </w:r>
      <w:r w:rsidR="00073840">
        <w:rPr>
          <w:rFonts w:hint="eastAsia"/>
        </w:rPr>
        <w:t xml:space="preserve">会場　</w:t>
      </w:r>
      <w:r w:rsidR="00CF075B">
        <w:rPr>
          <w:rFonts w:hint="eastAsia"/>
        </w:rPr>
        <w:t>JR</w:t>
      </w:r>
      <w:r w:rsidR="00073840">
        <w:rPr>
          <w:rFonts w:hint="eastAsia"/>
        </w:rPr>
        <w:t>大阪駅周辺</w:t>
      </w:r>
    </w:p>
    <w:p w14:paraId="2B72ABAD" w14:textId="1CA475D7" w:rsidR="00073840" w:rsidRDefault="00A65BB8" w:rsidP="00A65BB8">
      <w:pPr>
        <w:jc w:val="left"/>
      </w:pPr>
      <w:r>
        <w:rPr>
          <w:rFonts w:hint="eastAsia"/>
        </w:rPr>
        <w:t>（２）</w:t>
      </w:r>
      <w:r w:rsidR="00073840">
        <w:rPr>
          <w:rFonts w:hint="eastAsia"/>
        </w:rPr>
        <w:t>会場の選定</w:t>
      </w:r>
    </w:p>
    <w:p w14:paraId="658E97CB" w14:textId="41FAB4A0" w:rsidR="00073840" w:rsidRPr="00073840" w:rsidRDefault="00073840" w:rsidP="00A65BB8">
      <w:pPr>
        <w:ind w:leftChars="200" w:left="420" w:firstLineChars="100" w:firstLine="210"/>
        <w:jc w:val="left"/>
      </w:pPr>
      <w:r>
        <w:rPr>
          <w:rFonts w:hint="eastAsia"/>
        </w:rPr>
        <w:t>既存の店舗を間借りする形も可とする。その際、</w:t>
      </w:r>
      <w:r w:rsidR="00CF075B">
        <w:rPr>
          <w:rFonts w:hint="eastAsia"/>
        </w:rPr>
        <w:t>JR</w:t>
      </w:r>
      <w:r>
        <w:rPr>
          <w:rFonts w:hint="eastAsia"/>
        </w:rPr>
        <w:t>大阪駅からの利便性に優れた場所を選定すること。</w:t>
      </w:r>
    </w:p>
    <w:p w14:paraId="38CA06A9" w14:textId="77777777" w:rsidR="00A65BB8" w:rsidRDefault="00A65BB8" w:rsidP="00A65BB8">
      <w:pPr>
        <w:jc w:val="left"/>
      </w:pPr>
      <w:r>
        <w:rPr>
          <w:rFonts w:hint="eastAsia"/>
        </w:rPr>
        <w:t>（３）</w:t>
      </w:r>
      <w:r w:rsidR="00073840">
        <w:rPr>
          <w:rFonts w:hint="eastAsia"/>
        </w:rPr>
        <w:t>特産品の選定・調達</w:t>
      </w:r>
    </w:p>
    <w:p w14:paraId="380E9E8C" w14:textId="01A53A37" w:rsidR="00073840" w:rsidRDefault="00073840" w:rsidP="00A65BB8">
      <w:pPr>
        <w:ind w:leftChars="200" w:left="420" w:firstLineChars="100" w:firstLine="210"/>
        <w:jc w:val="left"/>
      </w:pPr>
      <w:r>
        <w:rPr>
          <w:rFonts w:hint="eastAsia"/>
        </w:rPr>
        <w:t>契約締結後に本市が作成する「出品候補リスト」の中からフェア実施場所の顧客層及び購買ニーズ等を考慮のうえ特産品を</w:t>
      </w:r>
      <w:r w:rsidR="002770DE">
        <w:rPr>
          <w:rFonts w:hint="eastAsia"/>
        </w:rPr>
        <w:t>５品</w:t>
      </w:r>
      <w:r w:rsidR="005037DD">
        <w:rPr>
          <w:rFonts w:hint="eastAsia"/>
        </w:rPr>
        <w:t>以上</w:t>
      </w:r>
      <w:r>
        <w:rPr>
          <w:rFonts w:hint="eastAsia"/>
        </w:rPr>
        <w:t>選定し、フェアにおいて販売すること。なお、本市と協議のうえ「出品候補リスト」に特産品を追加することも可とする。</w:t>
      </w:r>
    </w:p>
    <w:p w14:paraId="41214C03" w14:textId="423942CD" w:rsidR="00825D34" w:rsidRDefault="00A65BB8" w:rsidP="00A65BB8">
      <w:pPr>
        <w:jc w:val="left"/>
      </w:pPr>
      <w:r>
        <w:rPr>
          <w:rFonts w:hint="eastAsia"/>
        </w:rPr>
        <w:t>（４）</w:t>
      </w:r>
      <w:r w:rsidR="00825D34">
        <w:rPr>
          <w:rFonts w:hint="eastAsia"/>
        </w:rPr>
        <w:t>販売方法</w:t>
      </w:r>
    </w:p>
    <w:p w14:paraId="7CA941DE" w14:textId="21569687" w:rsidR="001A57A2" w:rsidRDefault="001A57A2" w:rsidP="001A57A2">
      <w:pPr>
        <w:ind w:leftChars="200" w:left="420" w:firstLineChars="100" w:firstLine="210"/>
        <w:jc w:val="left"/>
      </w:pPr>
      <w:r w:rsidRPr="001A57A2">
        <w:t>販売方法は、委託販売（※）や買取等を含め、本市</w:t>
      </w:r>
      <w:r w:rsidR="000A1CAD">
        <w:rPr>
          <w:rFonts w:hint="eastAsia"/>
        </w:rPr>
        <w:t>及び</w:t>
      </w:r>
      <w:r w:rsidRPr="001A57A2">
        <w:t>事業者と協議の上</w:t>
      </w:r>
      <w:r w:rsidR="00553A10">
        <w:rPr>
          <w:rFonts w:hint="eastAsia"/>
        </w:rPr>
        <w:t>、</w:t>
      </w:r>
      <w:r w:rsidRPr="001A57A2">
        <w:t xml:space="preserve">決定するものとする。 </w:t>
      </w:r>
    </w:p>
    <w:p w14:paraId="169DBD84" w14:textId="4C6B5D7E" w:rsidR="001A57A2" w:rsidRDefault="001A57A2" w:rsidP="001A57A2">
      <w:pPr>
        <w:ind w:leftChars="200" w:left="840" w:hangingChars="200" w:hanging="420"/>
        <w:jc w:val="left"/>
      </w:pPr>
      <w:r>
        <w:rPr>
          <w:rFonts w:hint="eastAsia"/>
        </w:rPr>
        <w:t>（</w:t>
      </w:r>
      <w:r w:rsidRPr="001A57A2">
        <w:t>※</w:t>
      </w:r>
      <w:r>
        <w:rPr>
          <w:rFonts w:hint="eastAsia"/>
        </w:rPr>
        <w:t>）</w:t>
      </w:r>
      <w:r w:rsidRPr="001A57A2">
        <w:t>受託者が事業者から商品を預かり現地で販売した後、売上金</w:t>
      </w:r>
      <w:r w:rsidR="000A1CAD">
        <w:rPr>
          <w:rFonts w:hint="eastAsia"/>
        </w:rPr>
        <w:t>及び</w:t>
      </w:r>
      <w:r w:rsidRPr="001A57A2">
        <w:t>残品を返却する形態。なお、委託販売手数料は業務費に含める。</w:t>
      </w:r>
    </w:p>
    <w:p w14:paraId="438A63AE" w14:textId="624BF25D" w:rsidR="00825D34" w:rsidRDefault="00A65BB8" w:rsidP="001A57A2">
      <w:pPr>
        <w:jc w:val="left"/>
      </w:pPr>
      <w:r>
        <w:rPr>
          <w:rFonts w:hint="eastAsia"/>
        </w:rPr>
        <w:t>（５）</w:t>
      </w:r>
      <w:r w:rsidR="00825D34">
        <w:rPr>
          <w:rFonts w:hint="eastAsia"/>
        </w:rPr>
        <w:t>フェアのプロモーション</w:t>
      </w:r>
    </w:p>
    <w:p w14:paraId="4C9FD826" w14:textId="73A2F230" w:rsidR="00C1184D" w:rsidRDefault="00825D34" w:rsidP="00A65BB8">
      <w:pPr>
        <w:ind w:leftChars="200" w:left="420" w:firstLineChars="100" w:firstLine="210"/>
        <w:jc w:val="left"/>
      </w:pPr>
      <w:r>
        <w:rPr>
          <w:rFonts w:hint="eastAsia"/>
        </w:rPr>
        <w:t>フェアの来場者増加につながるようなPRを実施すること。なお、PRにあたり本市のHP等を活用することも可とする。</w:t>
      </w:r>
    </w:p>
    <w:p w14:paraId="553CB5FE" w14:textId="0A48A9BB" w:rsidR="000A1CAD" w:rsidRDefault="000A1CAD" w:rsidP="000A1CAD">
      <w:pPr>
        <w:jc w:val="left"/>
      </w:pPr>
      <w:r>
        <w:rPr>
          <w:rFonts w:hint="eastAsia"/>
        </w:rPr>
        <w:t>（６）</w:t>
      </w:r>
      <w:r w:rsidRPr="000A1CAD">
        <w:t>来場者</w:t>
      </w:r>
      <w:r>
        <w:rPr>
          <w:rFonts w:hint="eastAsia"/>
        </w:rPr>
        <w:t>アンケート</w:t>
      </w:r>
    </w:p>
    <w:p w14:paraId="0A9CA39B" w14:textId="1242033D" w:rsidR="000A1CAD" w:rsidRPr="000A1CAD" w:rsidRDefault="000A1CAD" w:rsidP="000A1CAD">
      <w:pPr>
        <w:ind w:left="840" w:hangingChars="400" w:hanging="840"/>
        <w:jc w:val="left"/>
      </w:pPr>
      <w:r>
        <w:rPr>
          <w:rFonts w:hint="eastAsia"/>
        </w:rPr>
        <w:t xml:space="preserve">　　　①</w:t>
      </w:r>
      <w:r w:rsidRPr="000A1CAD">
        <w:t>受託者は、本事業の効果検証及び今後の施策立案の参考とするため、フェア来場者を対象としたアンケート調査を実施すること。</w:t>
      </w:r>
    </w:p>
    <w:p w14:paraId="363D27A2" w14:textId="78FDAA5A" w:rsidR="000A1CAD" w:rsidRPr="000A1CAD" w:rsidRDefault="000A1CAD" w:rsidP="00553A10">
      <w:pPr>
        <w:ind w:leftChars="300" w:left="840" w:hangingChars="100" w:hanging="210"/>
        <w:jc w:val="left"/>
      </w:pPr>
      <w:r>
        <w:rPr>
          <w:rFonts w:hint="eastAsia"/>
        </w:rPr>
        <w:t>②</w:t>
      </w:r>
      <w:r w:rsidRPr="000A1CAD">
        <w:t>アンケートの項目</w:t>
      </w:r>
      <w:r>
        <w:rPr>
          <w:rFonts w:hint="eastAsia"/>
        </w:rPr>
        <w:t>・調査方法</w:t>
      </w:r>
      <w:r w:rsidRPr="000A1CAD">
        <w:t>については、あらかじめ本市と協議の上、決定する</w:t>
      </w:r>
      <w:r w:rsidRPr="000A1CAD">
        <w:lastRenderedPageBreak/>
        <w:t>ものとする。</w:t>
      </w:r>
    </w:p>
    <w:p w14:paraId="4D698B89" w14:textId="5F8D20EA" w:rsidR="000A1CAD" w:rsidRPr="000A1CAD" w:rsidRDefault="000A1CAD" w:rsidP="00553A10">
      <w:pPr>
        <w:ind w:leftChars="100" w:left="840" w:hangingChars="300" w:hanging="630"/>
        <w:jc w:val="left"/>
      </w:pPr>
      <w:r w:rsidRPr="000A1CAD">
        <w:t xml:space="preserve"> </w:t>
      </w:r>
      <w:r w:rsidR="00553A10">
        <w:rPr>
          <w:rFonts w:hint="eastAsia"/>
        </w:rPr>
        <w:t xml:space="preserve">　</w:t>
      </w:r>
      <w:r w:rsidRPr="000A1CAD">
        <w:t xml:space="preserve"> </w:t>
      </w:r>
      <w:r>
        <w:rPr>
          <w:rFonts w:hint="eastAsia"/>
        </w:rPr>
        <w:t>③</w:t>
      </w:r>
      <w:r w:rsidRPr="000A1CAD">
        <w:t>受託者は、調査結果を分析し、事業報告書に含めて提出すること。</w:t>
      </w:r>
    </w:p>
    <w:p w14:paraId="79D5235B" w14:textId="041957B0" w:rsidR="00825D34" w:rsidRDefault="00A65BB8" w:rsidP="00A65BB8">
      <w:pPr>
        <w:jc w:val="left"/>
      </w:pPr>
      <w:r>
        <w:rPr>
          <w:rFonts w:hint="eastAsia"/>
        </w:rPr>
        <w:t>（</w:t>
      </w:r>
      <w:r w:rsidR="000A1CAD">
        <w:rPr>
          <w:rFonts w:hint="eastAsia"/>
        </w:rPr>
        <w:t>７</w:t>
      </w:r>
      <w:r>
        <w:rPr>
          <w:rFonts w:hint="eastAsia"/>
        </w:rPr>
        <w:t>）</w:t>
      </w:r>
      <w:r w:rsidR="00825D34">
        <w:rPr>
          <w:rFonts w:hint="eastAsia"/>
        </w:rPr>
        <w:t>実績報告書の提出</w:t>
      </w:r>
    </w:p>
    <w:p w14:paraId="5D9BB22F" w14:textId="5AD7B20B" w:rsidR="006F039E" w:rsidRPr="00D024AF" w:rsidRDefault="006F039E" w:rsidP="006F039E">
      <w:pPr>
        <w:ind w:leftChars="200" w:left="420" w:firstLineChars="100" w:firstLine="210"/>
        <w:rPr>
          <w:rFonts w:ascii="ＭＳ 明朝" w:hAnsi="ＭＳ 明朝"/>
        </w:rPr>
      </w:pPr>
      <w:r w:rsidRPr="009429C2">
        <w:rPr>
          <w:rFonts w:ascii="ＭＳ 明朝" w:hAnsi="ＭＳ 明朝"/>
        </w:rPr>
        <w:t>フェア終了後、売上データ</w:t>
      </w:r>
      <w:r>
        <w:rPr>
          <w:rFonts w:ascii="ＭＳ 明朝" w:hAnsi="ＭＳ 明朝" w:hint="eastAsia"/>
        </w:rPr>
        <w:t>及び来場</w:t>
      </w:r>
      <w:r w:rsidRPr="009429C2">
        <w:rPr>
          <w:rFonts w:ascii="ＭＳ 明朝" w:hAnsi="ＭＳ 明朝"/>
        </w:rPr>
        <w:t>者アンケート等から得られた知見を整理し、実績報告書を作成して</w:t>
      </w:r>
      <w:r w:rsidR="00D4546F">
        <w:rPr>
          <w:rFonts w:ascii="ＭＳ 明朝" w:hAnsi="ＭＳ 明朝" w:hint="eastAsia"/>
        </w:rPr>
        <w:t>電子データにて</w:t>
      </w:r>
      <w:r w:rsidRPr="009429C2">
        <w:rPr>
          <w:rFonts w:ascii="ＭＳ 明朝" w:hAnsi="ＭＳ 明朝"/>
        </w:rPr>
        <w:t>本市へ提出すること。当該報告書には、本事業の総括、課題に対する改善点、次回に向けた提言を盛り込むものとし、具体的な記載項目については本市と協議のうえ決定する。</w:t>
      </w:r>
    </w:p>
    <w:p w14:paraId="6B5701C0" w14:textId="77777777" w:rsidR="009F57FE" w:rsidRPr="006F039E" w:rsidRDefault="009F57FE" w:rsidP="00A65BB8">
      <w:pPr>
        <w:jc w:val="left"/>
      </w:pPr>
    </w:p>
    <w:p w14:paraId="482DF8FC" w14:textId="7E9B7221" w:rsidR="00A65BB8" w:rsidRPr="00A65BB8" w:rsidRDefault="006F039E" w:rsidP="00C1184D">
      <w:pPr>
        <w:rPr>
          <w:rFonts w:ascii="ＭＳ 明朝" w:hAnsi="ＭＳ 明朝"/>
        </w:rPr>
      </w:pPr>
      <w:r>
        <w:rPr>
          <w:rFonts w:ascii="ＭＳ 明朝" w:hAnsi="ＭＳ 明朝" w:hint="eastAsia"/>
        </w:rPr>
        <w:t>４</w:t>
      </w:r>
      <w:r w:rsidR="00A65BB8">
        <w:rPr>
          <w:rFonts w:ascii="ＭＳ 明朝" w:hAnsi="ＭＳ 明朝" w:hint="eastAsia"/>
        </w:rPr>
        <w:t>．</w:t>
      </w:r>
      <w:r w:rsidR="00C1184D" w:rsidRPr="00687D1F">
        <w:rPr>
          <w:rFonts w:hint="eastAsia"/>
        </w:rPr>
        <w:t>業務の実施体制</w:t>
      </w:r>
    </w:p>
    <w:p w14:paraId="2EFB256B" w14:textId="77777777" w:rsidR="00C1184D" w:rsidRPr="00687D1F" w:rsidRDefault="00C1184D" w:rsidP="00C1184D">
      <w:pPr>
        <w:rPr>
          <w:rFonts w:ascii="ＭＳ 明朝" w:hAnsi="ＭＳ 明朝"/>
        </w:rPr>
      </w:pPr>
      <w:r w:rsidRPr="00687D1F">
        <w:rPr>
          <w:rFonts w:ascii="ＭＳ 明朝" w:hAnsi="ＭＳ 明朝" w:hint="eastAsia"/>
        </w:rPr>
        <w:t>（１）</w:t>
      </w:r>
      <w:r w:rsidRPr="00687D1F">
        <w:rPr>
          <w:rFonts w:ascii="ＭＳ 明朝" w:hAnsi="ＭＳ 明朝"/>
        </w:rPr>
        <w:t>業務全体を統括するための責任者を置くこと</w:t>
      </w:r>
    </w:p>
    <w:p w14:paraId="73D74309" w14:textId="77777777" w:rsidR="00C1184D" w:rsidRPr="00687D1F" w:rsidRDefault="00C1184D" w:rsidP="00A2090E">
      <w:pPr>
        <w:ind w:leftChars="4" w:left="428" w:hangingChars="200" w:hanging="420"/>
        <w:rPr>
          <w:rFonts w:ascii="ＭＳ 明朝" w:hAnsi="ＭＳ 明朝"/>
        </w:rPr>
      </w:pPr>
      <w:r w:rsidRPr="00687D1F">
        <w:rPr>
          <w:rFonts w:ascii="ＭＳ 明朝" w:hAnsi="ＭＳ 明朝" w:hint="eastAsia"/>
        </w:rPr>
        <w:t>（２）</w:t>
      </w:r>
      <w:r w:rsidRPr="00687D1F">
        <w:rPr>
          <w:rFonts w:ascii="ＭＳ 明朝" w:hAnsi="ＭＳ 明朝"/>
        </w:rPr>
        <w:t>統括責任者は、業務執行に必要な要員を確実に手配すること。また、業務実施体制表を作成し、委託者へ提出すること</w:t>
      </w:r>
    </w:p>
    <w:p w14:paraId="1DDBF2AA" w14:textId="77777777" w:rsidR="00A65BB8" w:rsidRDefault="00A65BB8" w:rsidP="00A65BB8"/>
    <w:p w14:paraId="0515D9DE" w14:textId="7D93A6C9" w:rsidR="00C1184D" w:rsidRPr="00687D1F" w:rsidRDefault="006F039E" w:rsidP="00A65BB8">
      <w:r>
        <w:rPr>
          <w:rFonts w:hint="eastAsia"/>
        </w:rPr>
        <w:t>５</w:t>
      </w:r>
      <w:r w:rsidR="00A65BB8">
        <w:rPr>
          <w:rFonts w:hint="eastAsia"/>
        </w:rPr>
        <w:t>．</w:t>
      </w:r>
      <w:r w:rsidR="00C1184D" w:rsidRPr="00687D1F">
        <w:rPr>
          <w:rFonts w:hint="eastAsia"/>
        </w:rPr>
        <w:t xml:space="preserve">支払態様　</w:t>
      </w:r>
    </w:p>
    <w:p w14:paraId="3253BDC4" w14:textId="77777777" w:rsidR="00C1184D" w:rsidRPr="00687D1F" w:rsidRDefault="00C1184D" w:rsidP="00D024AF">
      <w:pPr>
        <w:ind w:firstLineChars="200" w:firstLine="420"/>
        <w:rPr>
          <w:rFonts w:ascii="ＭＳ 明朝" w:hAnsi="ＭＳ 明朝"/>
        </w:rPr>
      </w:pPr>
      <w:r w:rsidRPr="00687D1F">
        <w:rPr>
          <w:rFonts w:ascii="ＭＳ 明朝" w:hAnsi="ＭＳ 明朝" w:hint="eastAsia"/>
        </w:rPr>
        <w:t>業務完了払い</w:t>
      </w:r>
    </w:p>
    <w:p w14:paraId="199A0949" w14:textId="77777777" w:rsidR="00C1184D" w:rsidRDefault="00C1184D" w:rsidP="00C1184D">
      <w:pPr>
        <w:jc w:val="left"/>
      </w:pPr>
    </w:p>
    <w:p w14:paraId="5F082536" w14:textId="1C54D4BD" w:rsidR="00A65BB8" w:rsidRPr="008B4487" w:rsidRDefault="006F039E" w:rsidP="00A65BB8">
      <w:r>
        <w:rPr>
          <w:rFonts w:hint="eastAsia"/>
        </w:rPr>
        <w:t>６</w:t>
      </w:r>
      <w:r w:rsidR="00A65BB8" w:rsidRPr="008B4487">
        <w:rPr>
          <w:rFonts w:hint="eastAsia"/>
        </w:rPr>
        <w:t>．</w:t>
      </w:r>
      <w:r w:rsidR="00A65BB8" w:rsidRPr="008B4487">
        <w:t xml:space="preserve">その他 </w:t>
      </w:r>
    </w:p>
    <w:p w14:paraId="56886DC5" w14:textId="77777777" w:rsidR="00A65BB8" w:rsidRPr="008B4487" w:rsidRDefault="00A65BB8" w:rsidP="00A65BB8">
      <w:pPr>
        <w:ind w:left="420" w:hangingChars="200" w:hanging="420"/>
      </w:pPr>
      <w:r w:rsidRPr="008B4487">
        <w:rPr>
          <w:rFonts w:hint="eastAsia"/>
        </w:rPr>
        <w:t>（１）受注者は、本業務（再委託した場合を含む。）の運営上取り扱う個人情報を、契約書に定める事項、個人情報保護法をはじめとする関係法令等及びその他の社会的規範に基づき適切に管理しなければならない。また、業務の実施に関して知り得た情報を第三者に漏らしてはならない。</w:t>
      </w:r>
      <w:r w:rsidRPr="008B4487">
        <w:t xml:space="preserve"> </w:t>
      </w:r>
    </w:p>
    <w:p w14:paraId="4AE800A6" w14:textId="77777777" w:rsidR="00A65BB8" w:rsidRPr="008B4487" w:rsidRDefault="00A65BB8" w:rsidP="00A65BB8">
      <w:pPr>
        <w:ind w:left="420" w:hangingChars="200" w:hanging="420"/>
      </w:pPr>
      <w:r w:rsidRPr="008B4487">
        <w:rPr>
          <w:rFonts w:hint="eastAsia"/>
        </w:rPr>
        <w:t>（２）受注者は、発注者が行う業務を一括して第三者に委託し、又は請け負わせることはできない。ただし、業務を効率的に行う上で必要と思われる業務について、発注者と協議の上、業務の一部を委託することができる。</w:t>
      </w:r>
      <w:r w:rsidRPr="008B4487">
        <w:t xml:space="preserve"> </w:t>
      </w:r>
    </w:p>
    <w:p w14:paraId="2834DE81" w14:textId="44E286E1" w:rsidR="00A65BB8" w:rsidRPr="008B4487" w:rsidRDefault="00A65BB8" w:rsidP="00A65BB8">
      <w:pPr>
        <w:ind w:left="420" w:hangingChars="200" w:hanging="420"/>
      </w:pPr>
      <w:r w:rsidRPr="008B4487">
        <w:rPr>
          <w:rFonts w:hint="eastAsia"/>
        </w:rPr>
        <w:t>（</w:t>
      </w:r>
      <w:r>
        <w:rPr>
          <w:rFonts w:hint="eastAsia"/>
        </w:rPr>
        <w:t>３</w:t>
      </w:r>
      <w:r w:rsidRPr="008B4487">
        <w:rPr>
          <w:rFonts w:hint="eastAsia"/>
        </w:rPr>
        <w:t>）本業務を実施する上で疑義が生じた場合又は本仕様書に定めのない事項がある場合は、速やかに発注者と協議すること</w:t>
      </w:r>
      <w:r w:rsidRPr="008B4487">
        <w:t xml:space="preserve"> </w:t>
      </w:r>
    </w:p>
    <w:p w14:paraId="0F48CBF0" w14:textId="4CB72B00" w:rsidR="00A65BB8" w:rsidRDefault="00A65BB8" w:rsidP="00A65BB8">
      <w:pPr>
        <w:ind w:left="420" w:hangingChars="200" w:hanging="420"/>
      </w:pPr>
      <w:r w:rsidRPr="008B4487">
        <w:rPr>
          <w:rFonts w:hint="eastAsia"/>
        </w:rPr>
        <w:t>（</w:t>
      </w:r>
      <w:r>
        <w:rPr>
          <w:rFonts w:hint="eastAsia"/>
        </w:rPr>
        <w:t>４</w:t>
      </w:r>
      <w:r w:rsidRPr="008B4487">
        <w:rPr>
          <w:rFonts w:hint="eastAsia"/>
        </w:rPr>
        <w:t>）本業務を実施する上で発注者又は受注者が仕様書の変更を要すると判断した場合は、双方協議の上、発注者の予算の範囲内で仕様書を変更できるものとする。</w:t>
      </w:r>
    </w:p>
    <w:p w14:paraId="2329C81C" w14:textId="77777777" w:rsidR="00A65BB8" w:rsidRDefault="00A65BB8" w:rsidP="00A65BB8">
      <w:pPr>
        <w:ind w:left="420" w:hangingChars="200" w:hanging="420"/>
      </w:pPr>
    </w:p>
    <w:p w14:paraId="41A7D7A1" w14:textId="6D332BA7" w:rsidR="00A65BB8" w:rsidRPr="00A65BB8" w:rsidRDefault="00A65BB8" w:rsidP="00A65BB8">
      <w:pPr>
        <w:ind w:left="420" w:hangingChars="200" w:hanging="420"/>
        <w:jc w:val="right"/>
      </w:pPr>
      <w:r>
        <w:rPr>
          <w:rFonts w:hint="eastAsia"/>
        </w:rPr>
        <w:t>以上</w:t>
      </w:r>
    </w:p>
    <w:sectPr w:rsidR="00A65BB8" w:rsidRPr="00A65BB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BCB21" w14:textId="77777777" w:rsidR="006E5569" w:rsidRDefault="006E5569" w:rsidP="00A2090E">
      <w:r>
        <w:separator/>
      </w:r>
    </w:p>
  </w:endnote>
  <w:endnote w:type="continuationSeparator" w:id="0">
    <w:p w14:paraId="220833FA" w14:textId="77777777" w:rsidR="006E5569" w:rsidRDefault="006E5569" w:rsidP="00A20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082FF" w14:textId="77777777" w:rsidR="006E5569" w:rsidRDefault="006E5569" w:rsidP="00A2090E">
      <w:r>
        <w:separator/>
      </w:r>
    </w:p>
  </w:footnote>
  <w:footnote w:type="continuationSeparator" w:id="0">
    <w:p w14:paraId="19D366DC" w14:textId="77777777" w:rsidR="006E5569" w:rsidRDefault="006E5569" w:rsidP="00A20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56AC0"/>
    <w:multiLevelType w:val="hybridMultilevel"/>
    <w:tmpl w:val="1FF2F0FE"/>
    <w:lvl w:ilvl="0" w:tplc="77126C52">
      <w:start w:val="7"/>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4256323"/>
    <w:multiLevelType w:val="hybridMultilevel"/>
    <w:tmpl w:val="FF645E5C"/>
    <w:lvl w:ilvl="0" w:tplc="8E5CD2FE">
      <w:start w:val="3"/>
      <w:numFmt w:val="decimalFullWidth"/>
      <w:lvlText w:val="（%1）"/>
      <w:lvlJc w:val="left"/>
      <w:pPr>
        <w:ind w:left="720" w:hanging="720"/>
      </w:pPr>
      <w:rPr>
        <w:rFonts w:hint="default"/>
      </w:rPr>
    </w:lvl>
    <w:lvl w:ilvl="1" w:tplc="5F26BB36">
      <w:start w:val="7"/>
      <w:numFmt w:val="decimalFullWidth"/>
      <w:lvlText w:val="%2．"/>
      <w:lvlJc w:val="left"/>
      <w:pPr>
        <w:ind w:left="872" w:hanging="432"/>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F841F32"/>
    <w:multiLevelType w:val="hybridMultilevel"/>
    <w:tmpl w:val="400EDD3C"/>
    <w:lvl w:ilvl="0" w:tplc="C89CA4A8">
      <w:start w:val="1"/>
      <w:numFmt w:val="decimalFullWidth"/>
      <w:lvlText w:val="（%1）"/>
      <w:lvlJc w:val="left"/>
      <w:pPr>
        <w:ind w:left="4264" w:hanging="720"/>
      </w:pPr>
      <w:rPr>
        <w:rFonts w:hint="default"/>
      </w:rPr>
    </w:lvl>
    <w:lvl w:ilvl="1" w:tplc="04090017" w:tentative="1">
      <w:start w:val="1"/>
      <w:numFmt w:val="aiueoFullWidth"/>
      <w:lvlText w:val="(%2)"/>
      <w:lvlJc w:val="left"/>
      <w:pPr>
        <w:ind w:left="4424" w:hanging="440"/>
      </w:pPr>
    </w:lvl>
    <w:lvl w:ilvl="2" w:tplc="04090011" w:tentative="1">
      <w:start w:val="1"/>
      <w:numFmt w:val="decimalEnclosedCircle"/>
      <w:lvlText w:val="%3"/>
      <w:lvlJc w:val="left"/>
      <w:pPr>
        <w:ind w:left="4864" w:hanging="440"/>
      </w:pPr>
    </w:lvl>
    <w:lvl w:ilvl="3" w:tplc="0409000F" w:tentative="1">
      <w:start w:val="1"/>
      <w:numFmt w:val="decimal"/>
      <w:lvlText w:val="%4."/>
      <w:lvlJc w:val="left"/>
      <w:pPr>
        <w:ind w:left="5304" w:hanging="440"/>
      </w:pPr>
    </w:lvl>
    <w:lvl w:ilvl="4" w:tplc="04090017" w:tentative="1">
      <w:start w:val="1"/>
      <w:numFmt w:val="aiueoFullWidth"/>
      <w:lvlText w:val="(%5)"/>
      <w:lvlJc w:val="left"/>
      <w:pPr>
        <w:ind w:left="5744" w:hanging="440"/>
      </w:pPr>
    </w:lvl>
    <w:lvl w:ilvl="5" w:tplc="04090011" w:tentative="1">
      <w:start w:val="1"/>
      <w:numFmt w:val="decimalEnclosedCircle"/>
      <w:lvlText w:val="%6"/>
      <w:lvlJc w:val="left"/>
      <w:pPr>
        <w:ind w:left="6184" w:hanging="440"/>
      </w:pPr>
    </w:lvl>
    <w:lvl w:ilvl="6" w:tplc="0409000F" w:tentative="1">
      <w:start w:val="1"/>
      <w:numFmt w:val="decimal"/>
      <w:lvlText w:val="%7."/>
      <w:lvlJc w:val="left"/>
      <w:pPr>
        <w:ind w:left="6624" w:hanging="440"/>
      </w:pPr>
    </w:lvl>
    <w:lvl w:ilvl="7" w:tplc="04090017" w:tentative="1">
      <w:start w:val="1"/>
      <w:numFmt w:val="aiueoFullWidth"/>
      <w:lvlText w:val="(%8)"/>
      <w:lvlJc w:val="left"/>
      <w:pPr>
        <w:ind w:left="7064" w:hanging="440"/>
      </w:pPr>
    </w:lvl>
    <w:lvl w:ilvl="8" w:tplc="04090011" w:tentative="1">
      <w:start w:val="1"/>
      <w:numFmt w:val="decimalEnclosedCircle"/>
      <w:lvlText w:val="%9"/>
      <w:lvlJc w:val="left"/>
      <w:pPr>
        <w:ind w:left="7504" w:hanging="440"/>
      </w:pPr>
    </w:lvl>
  </w:abstractNum>
  <w:abstractNum w:abstractNumId="3" w15:restartNumberingAfterBreak="0">
    <w:nsid w:val="3B237004"/>
    <w:multiLevelType w:val="hybridMultilevel"/>
    <w:tmpl w:val="9D96E9B4"/>
    <w:lvl w:ilvl="0" w:tplc="162CF5EA">
      <w:start w:val="1"/>
      <w:numFmt w:val="decimalFullWidth"/>
      <w:lvlText w:val="%1．"/>
      <w:lvlJc w:val="left"/>
      <w:pPr>
        <w:ind w:left="432" w:hanging="432"/>
      </w:pPr>
      <w:rPr>
        <w:rFonts w:hint="default"/>
        <w:lang w:val="en-US"/>
      </w:rPr>
    </w:lvl>
    <w:lvl w:ilvl="1" w:tplc="27CC2196">
      <w:start w:val="1"/>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1FA1E47"/>
    <w:multiLevelType w:val="hybridMultilevel"/>
    <w:tmpl w:val="53705BEE"/>
    <w:lvl w:ilvl="0" w:tplc="4CDE75FA">
      <w:start w:val="1"/>
      <w:numFmt w:val="decimalFullWidth"/>
      <w:lvlText w:val="%1．"/>
      <w:lvlJc w:val="left"/>
      <w:pPr>
        <w:ind w:left="432" w:hanging="432"/>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B573B7"/>
    <w:multiLevelType w:val="hybridMultilevel"/>
    <w:tmpl w:val="903CC3E6"/>
    <w:lvl w:ilvl="0" w:tplc="3A7AB724">
      <w:start w:val="8"/>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DCE6C24"/>
    <w:multiLevelType w:val="hybridMultilevel"/>
    <w:tmpl w:val="71729776"/>
    <w:lvl w:ilvl="0" w:tplc="5C5C9F1E">
      <w:start w:val="1"/>
      <w:numFmt w:val="decimalFullWidth"/>
      <w:lvlText w:val="（%1）"/>
      <w:lvlJc w:val="left"/>
      <w:pPr>
        <w:ind w:left="720" w:hanging="720"/>
      </w:pPr>
      <w:rPr>
        <w:rFonts w:hint="default"/>
      </w:rPr>
    </w:lvl>
    <w:lvl w:ilvl="1" w:tplc="4B80F690">
      <w:start w:val="1"/>
      <w:numFmt w:val="decimalEnclosedCircle"/>
      <w:lvlText w:val="%2"/>
      <w:lvlJc w:val="left"/>
      <w:pPr>
        <w:ind w:left="800" w:hanging="360"/>
      </w:pPr>
      <w:rPr>
        <w:rFonts w:hint="default"/>
      </w:rPr>
    </w:lvl>
    <w:lvl w:ilvl="2" w:tplc="1910FEB8">
      <w:start w:val="6"/>
      <w:numFmt w:val="decimalFullWidth"/>
      <w:lvlText w:val="%3．"/>
      <w:lvlJc w:val="left"/>
      <w:pPr>
        <w:ind w:left="1312" w:hanging="432"/>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87451623">
    <w:abstractNumId w:val="3"/>
  </w:num>
  <w:num w:numId="2" w16cid:durableId="1093235427">
    <w:abstractNumId w:val="6"/>
  </w:num>
  <w:num w:numId="3" w16cid:durableId="1666741294">
    <w:abstractNumId w:val="2"/>
  </w:num>
  <w:num w:numId="4" w16cid:durableId="2066903312">
    <w:abstractNumId w:val="1"/>
  </w:num>
  <w:num w:numId="5" w16cid:durableId="5256064">
    <w:abstractNumId w:val="4"/>
  </w:num>
  <w:num w:numId="6" w16cid:durableId="1124931705">
    <w:abstractNumId w:val="5"/>
  </w:num>
  <w:num w:numId="7" w16cid:durableId="512694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840"/>
    <w:rsid w:val="00013E37"/>
    <w:rsid w:val="00023684"/>
    <w:rsid w:val="00073840"/>
    <w:rsid w:val="000945CA"/>
    <w:rsid w:val="000A1CAD"/>
    <w:rsid w:val="000D47FF"/>
    <w:rsid w:val="00127827"/>
    <w:rsid w:val="001774FC"/>
    <w:rsid w:val="00185F6E"/>
    <w:rsid w:val="001A57A2"/>
    <w:rsid w:val="001C7620"/>
    <w:rsid w:val="00231168"/>
    <w:rsid w:val="00245DC4"/>
    <w:rsid w:val="00262925"/>
    <w:rsid w:val="002770DE"/>
    <w:rsid w:val="00291D47"/>
    <w:rsid w:val="002A6F4B"/>
    <w:rsid w:val="002B4AC7"/>
    <w:rsid w:val="002E47EC"/>
    <w:rsid w:val="00366B32"/>
    <w:rsid w:val="003A3B26"/>
    <w:rsid w:val="003B4B15"/>
    <w:rsid w:val="003C3300"/>
    <w:rsid w:val="003F7465"/>
    <w:rsid w:val="0040248A"/>
    <w:rsid w:val="00413C21"/>
    <w:rsid w:val="00497C14"/>
    <w:rsid w:val="005037DD"/>
    <w:rsid w:val="00553A10"/>
    <w:rsid w:val="00563B5B"/>
    <w:rsid w:val="00576AFF"/>
    <w:rsid w:val="00594178"/>
    <w:rsid w:val="006147E7"/>
    <w:rsid w:val="00655014"/>
    <w:rsid w:val="006E0058"/>
    <w:rsid w:val="006E5569"/>
    <w:rsid w:val="006F039E"/>
    <w:rsid w:val="00720B91"/>
    <w:rsid w:val="00721990"/>
    <w:rsid w:val="00767CC7"/>
    <w:rsid w:val="007C6C24"/>
    <w:rsid w:val="007D4206"/>
    <w:rsid w:val="007E2445"/>
    <w:rsid w:val="007E5237"/>
    <w:rsid w:val="00803650"/>
    <w:rsid w:val="00810F6B"/>
    <w:rsid w:val="00825D34"/>
    <w:rsid w:val="008263E4"/>
    <w:rsid w:val="0084317F"/>
    <w:rsid w:val="00857E46"/>
    <w:rsid w:val="008A58D5"/>
    <w:rsid w:val="008D67A2"/>
    <w:rsid w:val="008F53B8"/>
    <w:rsid w:val="009429C2"/>
    <w:rsid w:val="009A7688"/>
    <w:rsid w:val="009C175D"/>
    <w:rsid w:val="009F156C"/>
    <w:rsid w:val="009F57FE"/>
    <w:rsid w:val="00A1597E"/>
    <w:rsid w:val="00A1659B"/>
    <w:rsid w:val="00A2090E"/>
    <w:rsid w:val="00A35E9B"/>
    <w:rsid w:val="00A42E5B"/>
    <w:rsid w:val="00A65BB8"/>
    <w:rsid w:val="00AB013C"/>
    <w:rsid w:val="00AC5222"/>
    <w:rsid w:val="00AE3190"/>
    <w:rsid w:val="00AE52A0"/>
    <w:rsid w:val="00B20A48"/>
    <w:rsid w:val="00B30C56"/>
    <w:rsid w:val="00B37DA7"/>
    <w:rsid w:val="00B416C7"/>
    <w:rsid w:val="00B42808"/>
    <w:rsid w:val="00B54CBB"/>
    <w:rsid w:val="00B71A8D"/>
    <w:rsid w:val="00B7384A"/>
    <w:rsid w:val="00C1184D"/>
    <w:rsid w:val="00CC246D"/>
    <w:rsid w:val="00CF075B"/>
    <w:rsid w:val="00CF257C"/>
    <w:rsid w:val="00D024AF"/>
    <w:rsid w:val="00D1630F"/>
    <w:rsid w:val="00D25B71"/>
    <w:rsid w:val="00D4546F"/>
    <w:rsid w:val="00D519A4"/>
    <w:rsid w:val="00D72AA5"/>
    <w:rsid w:val="00D94DEE"/>
    <w:rsid w:val="00E01344"/>
    <w:rsid w:val="00E030ED"/>
    <w:rsid w:val="00E22A47"/>
    <w:rsid w:val="00E70CA9"/>
    <w:rsid w:val="00ED5836"/>
    <w:rsid w:val="00F11236"/>
    <w:rsid w:val="00F16D16"/>
    <w:rsid w:val="00F56715"/>
    <w:rsid w:val="00F87DD5"/>
    <w:rsid w:val="00FB6638"/>
    <w:rsid w:val="00FE7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5E3B39"/>
  <w15:chartTrackingRefBased/>
  <w15:docId w15:val="{E169F0EE-C57F-4BD1-BFF1-984C44A25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7384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7384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7384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7384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7384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7384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7384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7384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7384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7384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7384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7384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7384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7384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7384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7384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7384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7384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7384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738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384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738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3840"/>
    <w:pPr>
      <w:spacing w:before="160" w:after="160"/>
      <w:jc w:val="center"/>
    </w:pPr>
    <w:rPr>
      <w:i/>
      <w:iCs/>
      <w:color w:val="404040" w:themeColor="text1" w:themeTint="BF"/>
    </w:rPr>
  </w:style>
  <w:style w:type="character" w:customStyle="1" w:styleId="a8">
    <w:name w:val="引用文 (文字)"/>
    <w:basedOn w:val="a0"/>
    <w:link w:val="a7"/>
    <w:uiPriority w:val="29"/>
    <w:rsid w:val="00073840"/>
    <w:rPr>
      <w:i/>
      <w:iCs/>
      <w:color w:val="404040" w:themeColor="text1" w:themeTint="BF"/>
    </w:rPr>
  </w:style>
  <w:style w:type="paragraph" w:styleId="a9">
    <w:name w:val="List Paragraph"/>
    <w:basedOn w:val="a"/>
    <w:uiPriority w:val="34"/>
    <w:qFormat/>
    <w:rsid w:val="00073840"/>
    <w:pPr>
      <w:ind w:left="720"/>
      <w:contextualSpacing/>
    </w:pPr>
  </w:style>
  <w:style w:type="character" w:styleId="21">
    <w:name w:val="Intense Emphasis"/>
    <w:basedOn w:val="a0"/>
    <w:uiPriority w:val="21"/>
    <w:qFormat/>
    <w:rsid w:val="00073840"/>
    <w:rPr>
      <w:i/>
      <w:iCs/>
      <w:color w:val="2E74B5" w:themeColor="accent1" w:themeShade="BF"/>
    </w:rPr>
  </w:style>
  <w:style w:type="paragraph" w:styleId="22">
    <w:name w:val="Intense Quote"/>
    <w:basedOn w:val="a"/>
    <w:next w:val="a"/>
    <w:link w:val="23"/>
    <w:uiPriority w:val="30"/>
    <w:qFormat/>
    <w:rsid w:val="0007384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073840"/>
    <w:rPr>
      <w:i/>
      <w:iCs/>
      <w:color w:val="2E74B5" w:themeColor="accent1" w:themeShade="BF"/>
    </w:rPr>
  </w:style>
  <w:style w:type="character" w:styleId="24">
    <w:name w:val="Intense Reference"/>
    <w:basedOn w:val="a0"/>
    <w:uiPriority w:val="32"/>
    <w:qFormat/>
    <w:rsid w:val="00073840"/>
    <w:rPr>
      <w:b/>
      <w:bCs/>
      <w:smallCaps/>
      <w:color w:val="2E74B5" w:themeColor="accent1" w:themeShade="BF"/>
      <w:spacing w:val="5"/>
    </w:rPr>
  </w:style>
  <w:style w:type="paragraph" w:styleId="aa">
    <w:name w:val="header"/>
    <w:basedOn w:val="a"/>
    <w:link w:val="ab"/>
    <w:uiPriority w:val="99"/>
    <w:unhideWhenUsed/>
    <w:rsid w:val="00A2090E"/>
    <w:pPr>
      <w:tabs>
        <w:tab w:val="center" w:pos="4252"/>
        <w:tab w:val="right" w:pos="8504"/>
      </w:tabs>
      <w:snapToGrid w:val="0"/>
    </w:pPr>
  </w:style>
  <w:style w:type="character" w:customStyle="1" w:styleId="ab">
    <w:name w:val="ヘッダー (文字)"/>
    <w:basedOn w:val="a0"/>
    <w:link w:val="aa"/>
    <w:uiPriority w:val="99"/>
    <w:rsid w:val="00A2090E"/>
  </w:style>
  <w:style w:type="paragraph" w:styleId="ac">
    <w:name w:val="footer"/>
    <w:basedOn w:val="a"/>
    <w:link w:val="ad"/>
    <w:uiPriority w:val="99"/>
    <w:unhideWhenUsed/>
    <w:rsid w:val="00A2090E"/>
    <w:pPr>
      <w:tabs>
        <w:tab w:val="center" w:pos="4252"/>
        <w:tab w:val="right" w:pos="8504"/>
      </w:tabs>
      <w:snapToGrid w:val="0"/>
    </w:pPr>
  </w:style>
  <w:style w:type="character" w:customStyle="1" w:styleId="ad">
    <w:name w:val="フッター (文字)"/>
    <w:basedOn w:val="a0"/>
    <w:link w:val="ac"/>
    <w:uiPriority w:val="99"/>
    <w:rsid w:val="00A2090E"/>
  </w:style>
  <w:style w:type="character" w:styleId="ae">
    <w:name w:val="annotation reference"/>
    <w:basedOn w:val="a0"/>
    <w:uiPriority w:val="99"/>
    <w:semiHidden/>
    <w:unhideWhenUsed/>
    <w:rsid w:val="00B54CBB"/>
    <w:rPr>
      <w:sz w:val="18"/>
      <w:szCs w:val="18"/>
    </w:rPr>
  </w:style>
  <w:style w:type="paragraph" w:styleId="af">
    <w:name w:val="annotation text"/>
    <w:basedOn w:val="a"/>
    <w:link w:val="af0"/>
    <w:uiPriority w:val="99"/>
    <w:semiHidden/>
    <w:unhideWhenUsed/>
    <w:rsid w:val="00B54CBB"/>
    <w:pPr>
      <w:jc w:val="left"/>
    </w:pPr>
  </w:style>
  <w:style w:type="character" w:customStyle="1" w:styleId="af0">
    <w:name w:val="コメント文字列 (文字)"/>
    <w:basedOn w:val="a0"/>
    <w:link w:val="af"/>
    <w:uiPriority w:val="99"/>
    <w:semiHidden/>
    <w:rsid w:val="00B54CBB"/>
  </w:style>
  <w:style w:type="paragraph" w:styleId="af1">
    <w:name w:val="annotation subject"/>
    <w:basedOn w:val="af"/>
    <w:next w:val="af"/>
    <w:link w:val="af2"/>
    <w:uiPriority w:val="99"/>
    <w:semiHidden/>
    <w:unhideWhenUsed/>
    <w:rsid w:val="00B54CBB"/>
    <w:rPr>
      <w:b/>
      <w:bCs/>
    </w:rPr>
  </w:style>
  <w:style w:type="character" w:customStyle="1" w:styleId="af2">
    <w:name w:val="コメント内容 (文字)"/>
    <w:basedOn w:val="af0"/>
    <w:link w:val="af1"/>
    <w:uiPriority w:val="99"/>
    <w:semiHidden/>
    <w:rsid w:val="00B54CBB"/>
    <w:rPr>
      <w:b/>
      <w:bCs/>
    </w:rPr>
  </w:style>
  <w:style w:type="paragraph" w:styleId="Web">
    <w:name w:val="Normal (Web)"/>
    <w:basedOn w:val="a"/>
    <w:uiPriority w:val="99"/>
    <w:semiHidden/>
    <w:unhideWhenUsed/>
    <w:rsid w:val="000A1CA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52560">
      <w:bodyDiv w:val="1"/>
      <w:marLeft w:val="0"/>
      <w:marRight w:val="0"/>
      <w:marTop w:val="0"/>
      <w:marBottom w:val="0"/>
      <w:divBdr>
        <w:top w:val="none" w:sz="0" w:space="0" w:color="auto"/>
        <w:left w:val="none" w:sz="0" w:space="0" w:color="auto"/>
        <w:bottom w:val="none" w:sz="0" w:space="0" w:color="auto"/>
        <w:right w:val="none" w:sz="0" w:space="0" w:color="auto"/>
      </w:divBdr>
    </w:div>
    <w:div w:id="11876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88524-0EC9-439F-93DB-92561EAAA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212</Words>
  <Characters>1214</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2025-10-20T00:23:00Z</cp:lastPrinted>
  <dcterms:created xsi:type="dcterms:W3CDTF">2026-04-23T07:33:00Z</dcterms:created>
  <dcterms:modified xsi:type="dcterms:W3CDTF">2026-04-27T02:27:00Z</dcterms:modified>
</cp:coreProperties>
</file>